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087"/>
        <w:gridCol w:w="1368"/>
        <w:gridCol w:w="1559"/>
      </w:tblGrid>
      <w:tr w:rsidR="001C40BE" w:rsidRPr="001C40BE" w:rsidTr="00AB32EC">
        <w:trPr>
          <w:trHeight w:val="44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№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Зміст роботи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Термін виконання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</w:tr>
      <w:tr w:rsidR="001C40BE" w:rsidRPr="001C40BE" w:rsidTr="00AB32EC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Засідання 1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 xml:space="preserve">Тема «Підведення підсумків роботи педагогічного колективу у 2016-2017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»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1.Вибори секретаря педради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 xml:space="preserve">2.Аналіз результатів навчально-виховної роботи за 2016-2017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 xml:space="preserve">. та завдання на 2017-2018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. по підвищенню рівня підготовки кваліфікованих робітників, професійної майстерності вчителів, майстрів виробничого навчання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3.Про створення циклової комісії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4.Про склад педради.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 xml:space="preserve">5.Розгляд та затвердження плану роботи колективу МНВК на 2017-2018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 xml:space="preserve">7. Затвердження правил внутрішнього розпорядку та режиму роботи закладу на 2017-2018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1C40BE" w:rsidRPr="001C40BE" w:rsidTr="00AB32EC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Засідання 2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Тема «Роль самоосвіти для педагога».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1.Про виконання рішень попередньої педради.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2.Доповідь «Структура нової української школи».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3.Про стан охорони праці та заходи по запобіганню порушень з техніки безпеки, електробезпеки, пожежної безпеки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 4.Про розгляд правил прийому до МНВК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Жовтень</w:t>
            </w:r>
          </w:p>
        </w:tc>
      </w:tr>
      <w:tr w:rsidR="001C40BE" w:rsidRPr="001C40BE" w:rsidTr="00AB32EC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Засідання 3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Педрада – тренінг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 xml:space="preserve">Тема «Забезпечення мобільності вчителя і учня шляхом формування інформаційних та комунікативних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компетенцій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.»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1.Про виконання рішень попередньої педради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2. НУШ «Ключові компетентності»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3.Аналіз навчально-виховного 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процессу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 xml:space="preserve"> за I семестр 2017-2018навчального року. Аналіз якості знань учнів в розрізі професій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4.Про стан проведення виробничого навчання серед учнів І та ІІ курсів навчання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5.Про профорієнтаційну роботу у І семестрі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6.Про результати контролю за навчально-виховним процесом.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Січень</w:t>
            </w:r>
          </w:p>
        </w:tc>
      </w:tr>
    </w:tbl>
    <w:p w:rsidR="001C40BE" w:rsidRPr="001C40BE" w:rsidRDefault="001C40BE" w:rsidP="00AB32EC">
      <w:pPr>
        <w:spacing w:line="360" w:lineRule="auto"/>
        <w:ind w:firstLine="0"/>
        <w:rPr>
          <w:rFonts w:eastAsia="Times New Roman" w:cs="Times New Roman"/>
          <w:vanish/>
          <w:sz w:val="24"/>
          <w:szCs w:val="24"/>
          <w:lang w:val="uk-UA" w:eastAsia="ru-RU"/>
        </w:rPr>
      </w:pPr>
    </w:p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087"/>
        <w:gridCol w:w="1368"/>
        <w:gridCol w:w="1559"/>
      </w:tblGrid>
      <w:tr w:rsidR="001C40BE" w:rsidRPr="001C40BE" w:rsidTr="00D1374A">
        <w:trPr>
          <w:trHeight w:val="268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Засідання 4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Тема «Інноваційні підходи до організації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навчально-виховного процесу»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1.Про виконання рішень попередньої педради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2.Про стан викладання комплексно-методичного забезпечення та заходи по підвищенню якості підготовки робітників за професією </w:t>
            </w: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4115</w:t>
            </w: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«Секретар керівника (організації, підприємства, установи)».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4. Допуск учнів 11-х класів до здачі ДКА.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Березень</w:t>
            </w:r>
          </w:p>
        </w:tc>
      </w:tr>
      <w:tr w:rsidR="001C40BE" w:rsidRPr="001C40BE" w:rsidTr="00D1374A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Засідання 5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Тема: "Про випуск, нагородження та вручення свідоцтв випускникам МНВК"</w:t>
            </w:r>
          </w:p>
          <w:p w:rsidR="001C40BE" w:rsidRPr="001C40BE" w:rsidRDefault="001C40BE" w:rsidP="00D1374A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Інформація про виконання рішень попередньої педради.</w:t>
            </w:r>
          </w:p>
          <w:p w:rsidR="001C40BE" w:rsidRPr="001C40BE" w:rsidRDefault="001C40BE" w:rsidP="00D1374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Про результати проведення державної кваліфікаційної атестації.</w:t>
            </w:r>
          </w:p>
          <w:p w:rsidR="001C40BE" w:rsidRPr="001C40BE" w:rsidRDefault="001C40BE" w:rsidP="00D1374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Про випуск, нагородження та вручення свідоцтв про отримання робітничих професій та профільної підготовки.</w:t>
            </w:r>
          </w:p>
          <w:p w:rsidR="001C40BE" w:rsidRPr="001C40BE" w:rsidRDefault="001C40BE" w:rsidP="00D1374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Про допуск учнів 10-х класів до виробничої практики.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Травень</w:t>
            </w:r>
          </w:p>
        </w:tc>
      </w:tr>
      <w:tr w:rsidR="001C40BE" w:rsidRPr="001C40BE" w:rsidTr="00D1374A"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Засідання 6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Тема:«Планування роботи на 2018-2019 навчальний рік»</w:t>
            </w:r>
          </w:p>
          <w:p w:rsidR="001C40BE" w:rsidRPr="001C40BE" w:rsidRDefault="001C40BE" w:rsidP="00D1374A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Інформація про виконання попередньої педради.</w:t>
            </w:r>
          </w:p>
          <w:p w:rsidR="001C40BE" w:rsidRPr="001C40BE" w:rsidRDefault="001C40BE" w:rsidP="00D1374A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Про результати проведення виробничої практики.</w:t>
            </w:r>
          </w:p>
          <w:p w:rsidR="001C40BE" w:rsidRPr="001C40BE" w:rsidRDefault="001C40BE" w:rsidP="00D1374A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spacing w:line="360" w:lineRule="auto"/>
              <w:ind w:left="41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Про переведення учнів  10-х класів на ІІ курс навчання.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lastRenderedPageBreak/>
              <w:t xml:space="preserve">4.  Пропозиції до річного плану роботи на 2018-2019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н.р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5. Ознайомити вчителів з проектом робочих навчальних планів.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 xml:space="preserve">6. Повідомлення вчителів та майстрів про попереднє </w:t>
            </w:r>
            <w:proofErr w:type="spellStart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педнавантаження</w:t>
            </w:r>
            <w:proofErr w:type="spellEnd"/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lastRenderedPageBreak/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lastRenderedPageBreak/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  <w:t> </w:t>
            </w:r>
          </w:p>
          <w:p w:rsidR="001C40BE" w:rsidRPr="001C40BE" w:rsidRDefault="001C40BE" w:rsidP="00AB32EC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color w:val="5D5D5D"/>
                <w:sz w:val="15"/>
                <w:szCs w:val="15"/>
                <w:lang w:val="uk-UA" w:eastAsia="ru-RU"/>
              </w:rPr>
            </w:pPr>
            <w:r w:rsidRPr="001C40BE">
              <w:rPr>
                <w:rFonts w:ascii="Tahoma" w:eastAsia="Times New Roman" w:hAnsi="Tahoma" w:cs="Tahoma"/>
                <w:color w:val="5D5D5D"/>
                <w:sz w:val="16"/>
                <w:szCs w:val="16"/>
                <w:lang w:val="uk-UA" w:eastAsia="ru-RU"/>
              </w:rPr>
              <w:t>Червень</w:t>
            </w:r>
          </w:p>
        </w:tc>
      </w:tr>
    </w:tbl>
    <w:p w:rsidR="00330B58" w:rsidRPr="00AB32EC" w:rsidRDefault="00330B58" w:rsidP="00AB32EC">
      <w:pPr>
        <w:spacing w:line="360" w:lineRule="auto"/>
        <w:rPr>
          <w:lang w:val="uk-UA"/>
        </w:rPr>
      </w:pPr>
    </w:p>
    <w:sectPr w:rsidR="00330B58" w:rsidRPr="00AB32EC" w:rsidSect="001C40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D9"/>
    <w:multiLevelType w:val="multilevel"/>
    <w:tmpl w:val="CCDE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666D8"/>
    <w:multiLevelType w:val="multilevel"/>
    <w:tmpl w:val="9044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80A"/>
    <w:rsid w:val="000678CD"/>
    <w:rsid w:val="001C40BE"/>
    <w:rsid w:val="00330B58"/>
    <w:rsid w:val="0069480A"/>
    <w:rsid w:val="00AB32EC"/>
    <w:rsid w:val="00BC5D11"/>
    <w:rsid w:val="00C924EA"/>
    <w:rsid w:val="00D1374A"/>
    <w:rsid w:val="00E9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B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PC_ADMIN4</dc:creator>
  <cp:lastModifiedBy>PC_ADMIN4</cp:lastModifiedBy>
  <cp:revision>1</cp:revision>
  <dcterms:created xsi:type="dcterms:W3CDTF">2018-02-27T07:28:00Z</dcterms:created>
  <dcterms:modified xsi:type="dcterms:W3CDTF">2018-02-27T07:33:00Z</dcterms:modified>
</cp:coreProperties>
</file>